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A30E2" w14:textId="3B91A8A1" w:rsidR="006B0D02" w:rsidRPr="00436784" w:rsidRDefault="006B0D02" w:rsidP="006B0D02">
      <w:pPr>
        <w:pStyle w:val="NoSpacing"/>
        <w:tabs>
          <w:tab w:val="left" w:pos="3240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RESOLUTION NO. </w:t>
      </w:r>
      <w:r w:rsidR="00E77340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7C31C9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="00E77340">
        <w:rPr>
          <w:rFonts w:ascii="Times New Roman" w:hAnsi="Times New Roman" w:cs="Times New Roman"/>
          <w:b/>
          <w:sz w:val="24"/>
          <w:szCs w:val="24"/>
          <w:u w:val="single"/>
        </w:rPr>
        <w:t>-1-2026-</w:t>
      </w:r>
      <w:r w:rsidR="00D45E70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</w:p>
    <w:p w14:paraId="64920938" w14:textId="77777777" w:rsidR="006B0D02" w:rsidRDefault="006B0D02" w:rsidP="006B0D0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14:paraId="25A3B44F" w14:textId="152EF035" w:rsidR="00676F25" w:rsidRDefault="00734AC6" w:rsidP="006B0D0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4AC6">
        <w:rPr>
          <w:rFonts w:ascii="Times New Roman" w:hAnsi="Times New Roman" w:cs="Times New Roman"/>
          <w:b/>
          <w:sz w:val="24"/>
          <w:szCs w:val="24"/>
        </w:rPr>
        <w:t>A RESOLUTION OF THE CITY COUNCIL OF PAYSON CITY, UTAH, A</w:t>
      </w:r>
      <w:r w:rsidR="007C31C9">
        <w:rPr>
          <w:rFonts w:ascii="Times New Roman" w:hAnsi="Times New Roman" w:cs="Times New Roman"/>
          <w:b/>
          <w:sz w:val="24"/>
          <w:szCs w:val="24"/>
        </w:rPr>
        <w:t>PPROVING THE FIFTH AMENDMENT TO LEASE AGREEMENT BETWEEN PAYSON CITY MUNICIPAL CORPORATION AND JKLMN INVESTMENTS, L.C.</w:t>
      </w:r>
    </w:p>
    <w:p w14:paraId="4D550D4B" w14:textId="77777777" w:rsidR="00734AC6" w:rsidRDefault="00734AC6" w:rsidP="006B0D0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14:paraId="61D30129" w14:textId="77777777" w:rsidR="00683AEB" w:rsidRDefault="00683AEB" w:rsidP="00683AEB">
      <w:pPr>
        <w:jc w:val="both"/>
      </w:pPr>
      <w:proofErr w:type="gramStart"/>
      <w:r w:rsidRPr="00683AEB">
        <w:rPr>
          <w:b/>
          <w:bCs/>
        </w:rPr>
        <w:t>WHEREAS,</w:t>
      </w:r>
      <w:proofErr w:type="gramEnd"/>
      <w:r w:rsidRPr="001F3234">
        <w:t xml:space="preserve"> Payson and JKLMN Investments, L.C. (“JKLMN”) entered into a Lease and Mining Agreement dated January 15, 2020, as amended on January 15, 2020; June 2, 2021; March 16, 2022; and August 21, 2024 (collectively, the “Agreement”); and</w:t>
      </w:r>
    </w:p>
    <w:p w14:paraId="200CFAC7" w14:textId="77777777" w:rsidR="00683AEB" w:rsidRPr="001F3234" w:rsidRDefault="00683AEB" w:rsidP="00683AEB">
      <w:pPr>
        <w:jc w:val="both"/>
      </w:pPr>
    </w:p>
    <w:p w14:paraId="76E07E33" w14:textId="77777777" w:rsidR="00683AEB" w:rsidRDefault="00683AEB" w:rsidP="00683AEB">
      <w:pPr>
        <w:jc w:val="both"/>
      </w:pPr>
      <w:proofErr w:type="gramStart"/>
      <w:r w:rsidRPr="00683AEB">
        <w:rPr>
          <w:b/>
          <w:bCs/>
        </w:rPr>
        <w:t>WHEREAS</w:t>
      </w:r>
      <w:r w:rsidRPr="001F3234">
        <w:t>,</w:t>
      </w:r>
      <w:proofErr w:type="gramEnd"/>
      <w:r w:rsidRPr="001F3234">
        <w:t xml:space="preserve"> Section 16 of the </w:t>
      </w:r>
      <w:r>
        <w:t xml:space="preserve">Fourth Amended </w:t>
      </w:r>
      <w:r w:rsidRPr="001F3234">
        <w:t>Agreement permits assignment of the Agreement to Kenny Seng Construction without further written approval; and</w:t>
      </w:r>
    </w:p>
    <w:p w14:paraId="0F1706FD" w14:textId="77777777" w:rsidR="00683AEB" w:rsidRPr="001F3234" w:rsidRDefault="00683AEB" w:rsidP="00683AEB">
      <w:pPr>
        <w:jc w:val="both"/>
      </w:pPr>
    </w:p>
    <w:p w14:paraId="1D56517B" w14:textId="77777777" w:rsidR="00683AEB" w:rsidRDefault="00683AEB" w:rsidP="00683AEB">
      <w:pPr>
        <w:jc w:val="both"/>
      </w:pPr>
      <w:r w:rsidRPr="00683AEB">
        <w:rPr>
          <w:b/>
          <w:bCs/>
        </w:rPr>
        <w:t>WHEREAS</w:t>
      </w:r>
      <w:r w:rsidRPr="001F3234">
        <w:t>, JKLMN has completed a statutory merger under Utah law whereby JKLMN Investments, L.C. merged into Kenny Seng Construction, LLC, with Kenny Seng Construction, LLC being the surviving and successor entity; and</w:t>
      </w:r>
    </w:p>
    <w:p w14:paraId="56001C16" w14:textId="77777777" w:rsidR="00683AEB" w:rsidRPr="001F3234" w:rsidRDefault="00683AEB" w:rsidP="00683AEB">
      <w:pPr>
        <w:jc w:val="both"/>
      </w:pPr>
    </w:p>
    <w:p w14:paraId="1380A557" w14:textId="77777777" w:rsidR="00683AEB" w:rsidRDefault="00683AEB" w:rsidP="00683AEB">
      <w:pPr>
        <w:jc w:val="both"/>
      </w:pPr>
      <w:proofErr w:type="gramStart"/>
      <w:r w:rsidRPr="00683AEB">
        <w:rPr>
          <w:b/>
          <w:bCs/>
        </w:rPr>
        <w:t>WHEREAS</w:t>
      </w:r>
      <w:r w:rsidRPr="001F3234">
        <w:t>,</w:t>
      </w:r>
      <w:proofErr w:type="gramEnd"/>
      <w:r w:rsidRPr="001F3234">
        <w:t xml:space="preserve"> Payson desires to formally acknowledge the merger and confirm that the Successor Entity is bound to all obligations, duties, liabilities, covenants, and responsibilities of JKLMN under the Agreement; and</w:t>
      </w:r>
    </w:p>
    <w:p w14:paraId="5801AAB5" w14:textId="77777777" w:rsidR="00683AEB" w:rsidRPr="001F3234" w:rsidRDefault="00683AEB" w:rsidP="00683AEB">
      <w:pPr>
        <w:jc w:val="both"/>
      </w:pPr>
    </w:p>
    <w:p w14:paraId="4953C349" w14:textId="77777777" w:rsidR="00683AEB" w:rsidRPr="001F3234" w:rsidRDefault="00683AEB" w:rsidP="00683AEB">
      <w:pPr>
        <w:jc w:val="both"/>
      </w:pPr>
      <w:proofErr w:type="gramStart"/>
      <w:r w:rsidRPr="00683AEB">
        <w:rPr>
          <w:b/>
          <w:bCs/>
        </w:rPr>
        <w:t>WHEREAS</w:t>
      </w:r>
      <w:r w:rsidRPr="001F3234">
        <w:t>,</w:t>
      </w:r>
      <w:proofErr w:type="gramEnd"/>
      <w:r w:rsidRPr="001F3234">
        <w:t xml:space="preserve"> the parties desire to amend the Agreement to reflect the merger and clarify the continuing obligations of the Successor Entity.</w:t>
      </w:r>
    </w:p>
    <w:p w14:paraId="525D1A18" w14:textId="75B5FDB5" w:rsidR="00734AC6" w:rsidRPr="00734AC6" w:rsidRDefault="00734AC6" w:rsidP="00734AC6">
      <w:pPr>
        <w:rPr>
          <w:rFonts w:eastAsiaTheme="minorEastAsia"/>
        </w:rPr>
      </w:pPr>
    </w:p>
    <w:p w14:paraId="7DBB6623" w14:textId="16B7F9F0" w:rsidR="00734AC6" w:rsidRPr="00734AC6" w:rsidRDefault="00734AC6" w:rsidP="00683AEB">
      <w:pPr>
        <w:rPr>
          <w:rFonts w:eastAsiaTheme="minorEastAsia"/>
          <w:b/>
          <w:bCs/>
        </w:rPr>
      </w:pPr>
      <w:r w:rsidRPr="00683AEB">
        <w:rPr>
          <w:rFonts w:eastAsiaTheme="minorEastAsia"/>
          <w:b/>
          <w:bCs/>
        </w:rPr>
        <w:t>NOW, THEREFORE</w:t>
      </w:r>
      <w:r w:rsidRPr="00734AC6">
        <w:rPr>
          <w:rFonts w:eastAsiaTheme="minorEastAsia"/>
        </w:rPr>
        <w:t xml:space="preserve">, </w:t>
      </w:r>
      <w:proofErr w:type="gramStart"/>
      <w:r w:rsidRPr="00734AC6">
        <w:rPr>
          <w:rFonts w:eastAsiaTheme="minorEastAsia"/>
        </w:rPr>
        <w:t>BE IT</w:t>
      </w:r>
      <w:proofErr w:type="gramEnd"/>
      <w:r w:rsidRPr="00734AC6">
        <w:rPr>
          <w:rFonts w:eastAsiaTheme="minorEastAsia"/>
        </w:rPr>
        <w:t xml:space="preserve"> RESOLVED BY THE CITY COUNCIL OF PAYSON CITY, UTAH, </w:t>
      </w:r>
      <w:r w:rsidR="00683AEB">
        <w:rPr>
          <w:rFonts w:eastAsiaTheme="minorEastAsia"/>
        </w:rPr>
        <w:t xml:space="preserve">that the Fifth Amendment to the Lease agreement between Payson City and JKLMN INVESTMENTS, L.C. is hereby approved.  Payson City acknowledges that Kenny Seng Construction, LLC is the successor and/assign of JKLMN Investments L.C. </w:t>
      </w:r>
    </w:p>
    <w:p w14:paraId="54E57F35" w14:textId="77777777" w:rsidR="00E50FA6" w:rsidRDefault="00E50FA6" w:rsidP="00734AC6">
      <w:pPr>
        <w:rPr>
          <w:rFonts w:eastAsiaTheme="minorEastAsia"/>
        </w:rPr>
      </w:pPr>
    </w:p>
    <w:p w14:paraId="50731C31" w14:textId="4E8F3CE8" w:rsidR="00734AC6" w:rsidRPr="00E50FA6" w:rsidRDefault="00734AC6" w:rsidP="00734AC6">
      <w:pPr>
        <w:rPr>
          <w:rFonts w:eastAsiaTheme="minorEastAsia"/>
          <w:b/>
          <w:bCs/>
        </w:rPr>
      </w:pPr>
      <w:r w:rsidRPr="00734AC6">
        <w:rPr>
          <w:rFonts w:eastAsiaTheme="minorEastAsia"/>
        </w:rPr>
        <w:t>This Resolution shall take effect immediately upon adoption.</w:t>
      </w:r>
    </w:p>
    <w:p w14:paraId="018DFCEE" w14:textId="77777777" w:rsidR="006B0D02" w:rsidRDefault="006B0D02" w:rsidP="006B0D02"/>
    <w:p w14:paraId="3F2CF866" w14:textId="2D522515" w:rsidR="006B0D02" w:rsidRDefault="006B0D02" w:rsidP="006B0D02">
      <w:r w:rsidRPr="00017A7A">
        <w:t xml:space="preserve">Passed </w:t>
      </w:r>
      <w:r>
        <w:t xml:space="preserve">and adopted </w:t>
      </w:r>
      <w:r w:rsidRPr="00017A7A">
        <w:t>by the Payson City Council</w:t>
      </w:r>
      <w:r>
        <w:t xml:space="preserve">, Utah, and effective </w:t>
      </w:r>
      <w:r w:rsidRPr="00017A7A">
        <w:t xml:space="preserve">this </w:t>
      </w:r>
      <w:r w:rsidR="00C047A9">
        <w:t>1</w:t>
      </w:r>
      <w:r w:rsidR="00683AEB" w:rsidRPr="00683AEB">
        <w:rPr>
          <w:vertAlign w:val="superscript"/>
        </w:rPr>
        <w:t>st</w:t>
      </w:r>
      <w:r w:rsidR="00683AEB">
        <w:t xml:space="preserve"> </w:t>
      </w:r>
      <w:r>
        <w:t>day of Ju</w:t>
      </w:r>
      <w:r w:rsidR="00683AEB">
        <w:t>ly</w:t>
      </w:r>
      <w:r>
        <w:t xml:space="preserve"> 202</w:t>
      </w:r>
      <w:r w:rsidR="00E53B30">
        <w:t>6</w:t>
      </w:r>
      <w:r>
        <w:t>.</w:t>
      </w:r>
    </w:p>
    <w:p w14:paraId="3B4234E7" w14:textId="77777777" w:rsidR="006B0D02" w:rsidRDefault="006B0D02" w:rsidP="006B0D02">
      <w:pPr>
        <w:tabs>
          <w:tab w:val="left" w:pos="360"/>
          <w:tab w:val="right" w:pos="4320"/>
        </w:tabs>
      </w:pPr>
    </w:p>
    <w:p w14:paraId="1509AC65" w14:textId="77777777" w:rsidR="00D45E70" w:rsidRPr="00EB1DED" w:rsidRDefault="00D45E70" w:rsidP="006B0D02">
      <w:pPr>
        <w:tabs>
          <w:tab w:val="left" w:pos="360"/>
          <w:tab w:val="right" w:pos="4320"/>
        </w:tabs>
      </w:pPr>
    </w:p>
    <w:p w14:paraId="75F44AAC" w14:textId="77777777" w:rsidR="006B0D02" w:rsidRPr="00EB1DED" w:rsidRDefault="006B0D02" w:rsidP="006B0D02"/>
    <w:p w14:paraId="37E190A3" w14:textId="77777777" w:rsidR="006B0D02" w:rsidRDefault="006B0D02" w:rsidP="006B0D02"/>
    <w:p w14:paraId="63768345" w14:textId="77777777" w:rsidR="006B0D02" w:rsidRPr="00EB1DED" w:rsidRDefault="006B0D02" w:rsidP="006B0D02"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44E943A8" w14:textId="77777777" w:rsidR="00683AEB" w:rsidRDefault="00683AEB" w:rsidP="00683AEB">
      <w:pPr>
        <w:ind w:left="3600" w:firstLine="720"/>
      </w:pPr>
      <w:r>
        <w:t xml:space="preserve">William R. Wright, </w:t>
      </w:r>
      <w:r w:rsidR="006C425B" w:rsidRPr="006C425B">
        <w:t>Mayor</w:t>
      </w:r>
    </w:p>
    <w:p w14:paraId="2D50105E" w14:textId="77777777" w:rsidR="00683AEB" w:rsidRDefault="00683AEB" w:rsidP="00683AEB"/>
    <w:p w14:paraId="132ABE32" w14:textId="77777777" w:rsidR="00683AEB" w:rsidRDefault="00683AEB" w:rsidP="00683AEB"/>
    <w:p w14:paraId="2F586958" w14:textId="7390C036" w:rsidR="006B0D02" w:rsidRPr="00EB1DED" w:rsidRDefault="006B0D02" w:rsidP="00683AEB">
      <w:r w:rsidRPr="00EB1DED">
        <w:t>ATTEST:</w:t>
      </w:r>
    </w:p>
    <w:p w14:paraId="6DCE29B6" w14:textId="77777777" w:rsidR="006B0D02" w:rsidRPr="00EB1DED" w:rsidRDefault="006B0D02" w:rsidP="006B0D02"/>
    <w:p w14:paraId="192315AB" w14:textId="77777777" w:rsidR="006B0D02" w:rsidRPr="00EB1DED" w:rsidRDefault="006B0D02" w:rsidP="006B0D02"/>
    <w:p w14:paraId="7202FFFC" w14:textId="77777777" w:rsidR="006B0D02" w:rsidRPr="00EB1DED" w:rsidRDefault="006B0D02" w:rsidP="006B0D02"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14:paraId="78234F98" w14:textId="6786E69D" w:rsidR="006B0D02" w:rsidRDefault="00E53B30" w:rsidP="006B0D02">
      <w:r>
        <w:t>Amalie R. Ottley,</w:t>
      </w:r>
      <w:r w:rsidR="006B0D02">
        <w:t xml:space="preserve"> City </w:t>
      </w:r>
      <w:r w:rsidR="006B0D02" w:rsidRPr="00D70741">
        <w:t>Recorder</w:t>
      </w:r>
    </w:p>
    <w:p w14:paraId="20506699" w14:textId="77777777" w:rsidR="002A4803" w:rsidRDefault="002A4803"/>
    <w:sectPr w:rsidR="002A48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95218"/>
    <w:multiLevelType w:val="hybridMultilevel"/>
    <w:tmpl w:val="95C2BEE2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90655"/>
    <w:multiLevelType w:val="multilevel"/>
    <w:tmpl w:val="453EC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E64306"/>
    <w:multiLevelType w:val="multilevel"/>
    <w:tmpl w:val="E31A1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EastAsia" w:hAnsi="Times New Roman" w:cs="Times New Roman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97487F"/>
    <w:multiLevelType w:val="multilevel"/>
    <w:tmpl w:val="EAE62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80832268">
    <w:abstractNumId w:val="3"/>
  </w:num>
  <w:num w:numId="2" w16cid:durableId="840506744">
    <w:abstractNumId w:val="0"/>
  </w:num>
  <w:num w:numId="3" w16cid:durableId="171845453">
    <w:abstractNumId w:val="2"/>
  </w:num>
  <w:num w:numId="4" w16cid:durableId="887182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D02"/>
    <w:rsid w:val="00180B91"/>
    <w:rsid w:val="001869F2"/>
    <w:rsid w:val="0019710C"/>
    <w:rsid w:val="002A4803"/>
    <w:rsid w:val="003108D5"/>
    <w:rsid w:val="00345686"/>
    <w:rsid w:val="003E2763"/>
    <w:rsid w:val="004D779B"/>
    <w:rsid w:val="005D1B8E"/>
    <w:rsid w:val="005F6CB3"/>
    <w:rsid w:val="006653F5"/>
    <w:rsid w:val="00676F25"/>
    <w:rsid w:val="00683AEB"/>
    <w:rsid w:val="006B0D02"/>
    <w:rsid w:val="006C425B"/>
    <w:rsid w:val="00734AC6"/>
    <w:rsid w:val="007C31C9"/>
    <w:rsid w:val="007D1F55"/>
    <w:rsid w:val="00911003"/>
    <w:rsid w:val="00983FA9"/>
    <w:rsid w:val="00A458D5"/>
    <w:rsid w:val="00B30BD8"/>
    <w:rsid w:val="00C047A9"/>
    <w:rsid w:val="00C14059"/>
    <w:rsid w:val="00D21E6F"/>
    <w:rsid w:val="00D45E70"/>
    <w:rsid w:val="00D847A4"/>
    <w:rsid w:val="00D857E5"/>
    <w:rsid w:val="00E429C8"/>
    <w:rsid w:val="00E446AE"/>
    <w:rsid w:val="00E50FA6"/>
    <w:rsid w:val="00E53B30"/>
    <w:rsid w:val="00E54A02"/>
    <w:rsid w:val="00E77340"/>
    <w:rsid w:val="00F27EAB"/>
    <w:rsid w:val="00F4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1BC80"/>
  <w15:chartTrackingRefBased/>
  <w15:docId w15:val="{8BFCBA45-282F-4AC1-A911-E03DED25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4A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6F2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5E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B0D02"/>
    <w:pPr>
      <w:spacing w:after="0" w:line="240" w:lineRule="auto"/>
    </w:pPr>
    <w:rPr>
      <w:rFonts w:eastAsiaTheme="minorEastAsia"/>
    </w:rPr>
  </w:style>
  <w:style w:type="paragraph" w:styleId="Revision">
    <w:name w:val="Revision"/>
    <w:hidden/>
    <w:uiPriority w:val="99"/>
    <w:semiHidden/>
    <w:rsid w:val="00911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5E7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6F2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047A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34A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Sant</dc:creator>
  <cp:keywords/>
  <dc:description/>
  <cp:lastModifiedBy>Dave Tuckett</cp:lastModifiedBy>
  <cp:revision>2</cp:revision>
  <cp:lastPrinted>2026-06-17T16:33:00Z</cp:lastPrinted>
  <dcterms:created xsi:type="dcterms:W3CDTF">2026-06-18T17:46:00Z</dcterms:created>
  <dcterms:modified xsi:type="dcterms:W3CDTF">2026-06-18T17:46:00Z</dcterms:modified>
</cp:coreProperties>
</file>